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0A" w:rsidRPr="0015089E" w:rsidRDefault="007B670A" w:rsidP="007B670A">
      <w:pPr>
        <w:tabs>
          <w:tab w:val="left" w:pos="3458"/>
        </w:tabs>
        <w:autoSpaceDE w:val="0"/>
        <w:autoSpaceDN w:val="0"/>
        <w:adjustRightInd w:val="0"/>
        <w:spacing w:after="120" w:line="240" w:lineRule="atLeast"/>
        <w:rPr>
          <w:rFonts w:ascii="Calibri" w:hAnsi="Calibri" w:cs="Calibri"/>
          <w:sz w:val="22"/>
          <w:szCs w:val="22"/>
        </w:rPr>
      </w:pPr>
    </w:p>
    <w:p w:rsidR="007B670A" w:rsidRPr="0015089E" w:rsidRDefault="007B670A" w:rsidP="007B670A">
      <w:pPr>
        <w:tabs>
          <w:tab w:val="left" w:pos="3458"/>
        </w:tabs>
        <w:autoSpaceDE w:val="0"/>
        <w:autoSpaceDN w:val="0"/>
        <w:adjustRightInd w:val="0"/>
        <w:spacing w:after="120" w:line="240" w:lineRule="atLeast"/>
        <w:ind w:left="2832" w:firstLine="708"/>
        <w:rPr>
          <w:rFonts w:ascii="Calibri" w:hAnsi="Calibri" w:cs="Calibri"/>
          <w:sz w:val="22"/>
          <w:szCs w:val="22"/>
        </w:rPr>
      </w:pPr>
      <w:r w:rsidRPr="0015089E">
        <w:rPr>
          <w:rFonts w:ascii="Calibri" w:hAnsi="Calibri" w:cs="Calibri"/>
          <w:sz w:val="22"/>
          <w:szCs w:val="22"/>
        </w:rPr>
        <w:t>ANEXO II</w:t>
      </w:r>
    </w:p>
    <w:p w:rsidR="007B670A" w:rsidRPr="0015089E" w:rsidRDefault="007B670A" w:rsidP="007B670A">
      <w:pPr>
        <w:pBdr>
          <w:top w:val="single" w:sz="4" w:space="1" w:color="auto"/>
          <w:left w:val="single" w:sz="4" w:space="4" w:color="auto"/>
          <w:bottom w:val="single" w:sz="4" w:space="1" w:color="auto"/>
          <w:right w:val="single" w:sz="4" w:space="4" w:color="auto"/>
        </w:pBdr>
        <w:tabs>
          <w:tab w:val="left" w:pos="3458"/>
        </w:tabs>
        <w:autoSpaceDE w:val="0"/>
        <w:autoSpaceDN w:val="0"/>
        <w:adjustRightInd w:val="0"/>
        <w:spacing w:after="120" w:line="240" w:lineRule="atLeast"/>
        <w:jc w:val="both"/>
        <w:rPr>
          <w:rFonts w:ascii="Calibri" w:hAnsi="Calibri" w:cs="Calibri"/>
          <w:sz w:val="22"/>
          <w:szCs w:val="22"/>
        </w:rPr>
      </w:pPr>
      <w:r w:rsidRPr="0015089E">
        <w:rPr>
          <w:rFonts w:ascii="Calibri" w:hAnsi="Calibri" w:cs="Calibri"/>
          <w:sz w:val="22"/>
          <w:szCs w:val="22"/>
        </w:rPr>
        <w:t>Declaración a los efectos del artículo 13 de la Ley 38/2003, de 17 de noviembre, General de Subvenciones, para participar en el procedimiento de concesión de subvenciones regulado en la</w:t>
      </w:r>
      <w:r w:rsidRPr="0015089E">
        <w:rPr>
          <w:rFonts w:ascii="Calibri" w:hAnsi="Calibri" w:cs="Calibri"/>
          <w:bCs/>
          <w:color w:val="000000"/>
          <w:sz w:val="22"/>
          <w:szCs w:val="22"/>
        </w:rPr>
        <w:t xml:space="preserve"> Orden de 9  abril de 2018 de la Consejería de Presidencia y Fomento,</w:t>
      </w:r>
      <w:r w:rsidRPr="0015089E">
        <w:rPr>
          <w:rFonts w:ascii="Calibri" w:hAnsi="Calibri" w:cs="Calibri"/>
          <w:color w:val="000000"/>
          <w:sz w:val="22"/>
          <w:szCs w:val="22"/>
        </w:rPr>
        <w:t xml:space="preserve"> </w:t>
      </w:r>
      <w:r w:rsidRPr="0015089E">
        <w:rPr>
          <w:rFonts w:ascii="Calibri" w:hAnsi="Calibri" w:cs="Calibri"/>
          <w:bCs/>
          <w:color w:val="000000"/>
          <w:sz w:val="22"/>
          <w:szCs w:val="22"/>
        </w:rPr>
        <w:t>por la que se aprueban las bases reguladoras de concesión de subvenciones para</w:t>
      </w:r>
      <w:r w:rsidRPr="0015089E">
        <w:rPr>
          <w:rFonts w:ascii="Calibri" w:hAnsi="Calibri" w:cs="Calibri"/>
          <w:color w:val="000000"/>
          <w:sz w:val="22"/>
          <w:szCs w:val="22"/>
        </w:rPr>
        <w:t xml:space="preserve"> financiar </w:t>
      </w:r>
      <w:r w:rsidRPr="0015089E">
        <w:rPr>
          <w:rFonts w:ascii="Calibri" w:hAnsi="Calibri" w:cs="Calibri"/>
          <w:sz w:val="22"/>
          <w:szCs w:val="22"/>
        </w:rPr>
        <w:t>la adquisición, arrendamiento o adaptación de vehículos destinados a personas con discapacidad física y/u orgánica igual o superior al 33%, que tengan reconocido el grado de movilidad reducida en el ámbito de la Región de Murcia</w:t>
      </w:r>
      <w:r w:rsidRPr="0015089E">
        <w:rPr>
          <w:rFonts w:ascii="Calibri" w:hAnsi="Calibri" w:cs="Calibri"/>
          <w:bCs/>
          <w:color w:val="000000"/>
          <w:sz w:val="22"/>
          <w:szCs w:val="22"/>
        </w:rPr>
        <w:t xml:space="preserve"> (BORM núm.81, de 10 abril 2018)</w:t>
      </w:r>
      <w:r w:rsidRPr="0015089E">
        <w:rPr>
          <w:rFonts w:ascii="Calibri" w:hAnsi="Calibri" w:cs="Calibri"/>
          <w:color w:val="000000"/>
          <w:sz w:val="22"/>
          <w:szCs w:val="22"/>
        </w:rPr>
        <w:t xml:space="preserve"> </w:t>
      </w:r>
      <w:r w:rsidRPr="0015089E">
        <w:rPr>
          <w:rFonts w:ascii="Calibri" w:hAnsi="Calibri" w:cs="Calibri"/>
          <w:bCs/>
          <w:color w:val="000000"/>
          <w:sz w:val="22"/>
          <w:szCs w:val="22"/>
        </w:rPr>
        <w:t xml:space="preserve">y en la Orden de la Consejería de Fomento e Infraestructuras, por la que se aprueba la convocatoria de subvenciones </w:t>
      </w:r>
      <w:r w:rsidRPr="0015089E">
        <w:rPr>
          <w:rFonts w:ascii="Calibri" w:hAnsi="Calibri" w:cs="Calibri"/>
          <w:color w:val="000000"/>
          <w:sz w:val="22"/>
          <w:szCs w:val="22"/>
        </w:rPr>
        <w:t xml:space="preserve">para financiar, durante el ejercicio 2024 y en el ámbito de la Región de Murcia, </w:t>
      </w:r>
      <w:r w:rsidRPr="0015089E">
        <w:rPr>
          <w:rFonts w:ascii="Calibri" w:hAnsi="Calibri" w:cs="Calibri"/>
          <w:sz w:val="22"/>
          <w:szCs w:val="22"/>
        </w:rPr>
        <w:t>la adquisición, arrendamiento o adaptación de vehículos destinados a personas con discapacidad física y/u orgánica igual o superior al 33% que tengan reconocido el grado de movilidad reducida.</w:t>
      </w:r>
    </w:p>
    <w:p w:rsidR="007B670A" w:rsidRPr="0015089E" w:rsidRDefault="007B670A" w:rsidP="007B670A">
      <w:pPr>
        <w:tabs>
          <w:tab w:val="left" w:pos="3458"/>
        </w:tabs>
        <w:autoSpaceDE w:val="0"/>
        <w:autoSpaceDN w:val="0"/>
        <w:adjustRightInd w:val="0"/>
        <w:spacing w:after="120" w:line="240" w:lineRule="atLeast"/>
        <w:jc w:val="both"/>
        <w:rPr>
          <w:rFonts w:ascii="Calibri" w:hAnsi="Calibri" w:cs="Calibri"/>
          <w:iCs/>
          <w:sz w:val="22"/>
          <w:szCs w:val="22"/>
        </w:rPr>
      </w:pPr>
    </w:p>
    <w:p w:rsidR="007B670A" w:rsidRPr="0015089E" w:rsidRDefault="007B670A" w:rsidP="007B670A">
      <w:pPr>
        <w:tabs>
          <w:tab w:val="left" w:pos="3458"/>
        </w:tabs>
        <w:autoSpaceDE w:val="0"/>
        <w:autoSpaceDN w:val="0"/>
        <w:adjustRightInd w:val="0"/>
        <w:spacing w:after="120" w:line="240" w:lineRule="atLeast"/>
        <w:jc w:val="both"/>
        <w:rPr>
          <w:rFonts w:ascii="Calibri" w:hAnsi="Calibri" w:cs="Calibri"/>
          <w:iCs/>
          <w:sz w:val="22"/>
          <w:szCs w:val="22"/>
        </w:rPr>
      </w:pPr>
      <w:r w:rsidRPr="0015089E">
        <w:rPr>
          <w:rFonts w:ascii="Calibri" w:hAnsi="Calibri" w:cs="Calibri"/>
          <w:iCs/>
          <w:sz w:val="22"/>
          <w:szCs w:val="22"/>
        </w:rPr>
        <w:t xml:space="preserve">D/Dª. …………………………………………………………………………., con NIF ……………………., en calidad de representante legal de la Asociación ……………………………………………..………………………………………………….. con CIF ……………………., </w:t>
      </w:r>
    </w:p>
    <w:p w:rsidR="007B670A" w:rsidRPr="0015089E" w:rsidRDefault="007B670A" w:rsidP="007B670A">
      <w:pPr>
        <w:tabs>
          <w:tab w:val="left" w:pos="3458"/>
        </w:tabs>
        <w:autoSpaceDE w:val="0"/>
        <w:autoSpaceDN w:val="0"/>
        <w:adjustRightInd w:val="0"/>
        <w:spacing w:after="120" w:line="240" w:lineRule="atLeast"/>
        <w:jc w:val="both"/>
        <w:rPr>
          <w:rFonts w:ascii="Calibri" w:hAnsi="Calibri" w:cs="Calibri"/>
          <w:sz w:val="22"/>
          <w:szCs w:val="22"/>
        </w:rPr>
      </w:pPr>
    </w:p>
    <w:p w:rsidR="007B670A" w:rsidRPr="0015089E" w:rsidRDefault="007B670A" w:rsidP="007B670A">
      <w:pPr>
        <w:tabs>
          <w:tab w:val="left" w:pos="3458"/>
        </w:tabs>
        <w:spacing w:line="240" w:lineRule="atLeast"/>
        <w:ind w:firstLine="539"/>
        <w:jc w:val="center"/>
        <w:rPr>
          <w:rFonts w:ascii="Calibri" w:hAnsi="Calibri" w:cs="Calibri"/>
          <w:iCs/>
          <w:sz w:val="22"/>
          <w:szCs w:val="22"/>
        </w:rPr>
      </w:pPr>
      <w:r w:rsidRPr="0015089E">
        <w:rPr>
          <w:rFonts w:ascii="Calibri" w:hAnsi="Calibri" w:cs="Calibri"/>
          <w:iCs/>
          <w:sz w:val="22"/>
          <w:szCs w:val="22"/>
        </w:rPr>
        <w:t>DECLARO, que la Asociación a la que represento</w:t>
      </w:r>
    </w:p>
    <w:p w:rsidR="007B670A" w:rsidRPr="0015089E" w:rsidRDefault="007B670A" w:rsidP="007B670A">
      <w:pPr>
        <w:pStyle w:val="parrafo2"/>
        <w:spacing w:before="360" w:beforeAutospacing="0" w:after="180" w:afterAutospacing="0"/>
        <w:ind w:firstLine="539"/>
        <w:jc w:val="both"/>
        <w:rPr>
          <w:rFonts w:ascii="Calibri" w:hAnsi="Calibri" w:cs="Calibri"/>
          <w:color w:val="000000"/>
          <w:sz w:val="22"/>
          <w:szCs w:val="22"/>
        </w:rPr>
      </w:pPr>
      <w:r w:rsidRPr="0015089E">
        <w:rPr>
          <w:rFonts w:ascii="Calibri" w:hAnsi="Calibri" w:cs="Calibri"/>
          <w:color w:val="000000"/>
          <w:sz w:val="22"/>
          <w:szCs w:val="22"/>
        </w:rPr>
        <w:t>a)</w:t>
      </w:r>
      <w:r w:rsidRPr="0015089E">
        <w:rPr>
          <w:rFonts w:ascii="Calibri" w:hAnsi="Calibri" w:cs="Calibri"/>
          <w:b/>
          <w:bCs/>
          <w:sz w:val="22"/>
          <w:szCs w:val="22"/>
        </w:rPr>
        <w:t>.</w:t>
      </w:r>
      <w:r w:rsidRPr="0015089E">
        <w:rPr>
          <w:rFonts w:ascii="Calibri" w:hAnsi="Calibri" w:cs="Calibri"/>
          <w:sz w:val="22"/>
          <w:szCs w:val="22"/>
        </w:rPr>
        <w:t xml:space="preserve"> No ha sido condenada </w:t>
      </w:r>
      <w:r w:rsidRPr="0015089E">
        <w:rPr>
          <w:rFonts w:ascii="Calibri" w:hAnsi="Calibri" w:cs="Calibri"/>
          <w:color w:val="000000"/>
          <w:sz w:val="22"/>
          <w:szCs w:val="22"/>
        </w:rPr>
        <w:t>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7B670A" w:rsidRPr="0015089E" w:rsidRDefault="007B670A" w:rsidP="007B670A">
      <w:pPr>
        <w:pStyle w:val="parrafo"/>
        <w:spacing w:before="18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t xml:space="preserve">b) </w:t>
      </w:r>
      <w:r w:rsidRPr="0015089E">
        <w:rPr>
          <w:rFonts w:ascii="Calibri" w:hAnsi="Calibri" w:cs="Calibri"/>
          <w:sz w:val="22"/>
          <w:szCs w:val="22"/>
        </w:rPr>
        <w:t xml:space="preserve">No ha solicitado </w:t>
      </w:r>
      <w:r w:rsidRPr="0015089E">
        <w:rPr>
          <w:rFonts w:ascii="Calibri" w:hAnsi="Calibri" w:cs="Calibri"/>
          <w:color w:val="000000"/>
          <w:sz w:val="22"/>
          <w:szCs w:val="22"/>
        </w:rPr>
        <w:t>la declaración de concurso voluntario, ni ha sido declarada insolvente en cualquier procedimiento, ni se halla declarada en concurso, salvo que en éste haya adquirido la eficacia un convenio, ni está sujetos a intervención judicial ni ha sido inhabilitada conforme a la Ley 22/2003, de 9 de julio, Concursal, sin que haya concluido el período de inhabilitación fijado en la sentencia de calificación del concurso.</w:t>
      </w:r>
    </w:p>
    <w:p w:rsidR="007B670A" w:rsidRPr="0015089E" w:rsidRDefault="007B670A" w:rsidP="007B670A">
      <w:pPr>
        <w:pStyle w:val="parrafo"/>
        <w:spacing w:before="18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t xml:space="preserve">c) </w:t>
      </w:r>
      <w:r w:rsidRPr="0015089E">
        <w:rPr>
          <w:rFonts w:ascii="Calibri" w:hAnsi="Calibri" w:cs="Calibri"/>
          <w:sz w:val="22"/>
          <w:szCs w:val="22"/>
        </w:rPr>
        <w:t>No ha dado lugar</w:t>
      </w:r>
      <w:r w:rsidRPr="0015089E">
        <w:rPr>
          <w:rFonts w:ascii="Calibri" w:hAnsi="Calibri" w:cs="Calibri"/>
          <w:color w:val="000000"/>
          <w:sz w:val="22"/>
          <w:szCs w:val="22"/>
        </w:rPr>
        <w:t>, por causa de la que hubiese sido declarada culpable, a la resolución firme de cualquier contrato celebrado con la Administración.</w:t>
      </w:r>
    </w:p>
    <w:p w:rsidR="007B670A" w:rsidRPr="0015089E" w:rsidRDefault="007B670A" w:rsidP="007B670A">
      <w:pPr>
        <w:pStyle w:val="parrafo"/>
        <w:spacing w:before="18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t>d) No están incursos aquellos que ostenten la representación legal de la Asociación,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7B670A" w:rsidRPr="0015089E" w:rsidRDefault="007B670A" w:rsidP="007B670A">
      <w:pPr>
        <w:pStyle w:val="parrafo"/>
        <w:spacing w:before="18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t>e) Se halla al corriente en el cumplimiento de las obligaciones tributarias o frente a la Seguridad Social impuestas por las disposiciones vigentes, en la forma que se determinada reglamentariamente.</w:t>
      </w:r>
    </w:p>
    <w:p w:rsidR="007B670A" w:rsidRPr="0015089E" w:rsidRDefault="007B670A" w:rsidP="007B670A">
      <w:pPr>
        <w:pStyle w:val="parrafo"/>
        <w:spacing w:before="18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lastRenderedPageBreak/>
        <w:t>f) No tiene la residencia fiscal en un país o territorio calificado reglamentariamente como paraíso fiscal.</w:t>
      </w:r>
    </w:p>
    <w:p w:rsidR="007B670A" w:rsidRPr="0015089E" w:rsidRDefault="007B670A" w:rsidP="007B670A">
      <w:pPr>
        <w:pStyle w:val="parrafo"/>
        <w:spacing w:before="18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t>g) Se halla, en su caso, al corriente de pago de obligaciones por reintegro de subvenciones en los términos que reglamentariamente se determinen.</w:t>
      </w:r>
    </w:p>
    <w:p w:rsidR="007B670A" w:rsidRPr="0015089E" w:rsidRDefault="007B670A" w:rsidP="007B670A">
      <w:pPr>
        <w:pStyle w:val="parrafo"/>
        <w:spacing w:before="18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t>h) No ha sido sancionada mediante resolución firme con la pérdida de la posibilidad de obtener subvenciones conforme a ésta u otras leyes que así lo establezcan.</w:t>
      </w:r>
    </w:p>
    <w:p w:rsidR="007B670A" w:rsidRPr="0015089E" w:rsidRDefault="007B670A" w:rsidP="007B670A">
      <w:pPr>
        <w:pStyle w:val="parrafo2"/>
        <w:spacing w:before="36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t>i). No se encuentra la Asociación incursa en las causas de prohibición previstas en los apartados 5 y 6 del artículo 4 de la Ley Orgánica 1/2002, de 22 de marzo, reguladora del Derecho de Asociación.</w:t>
      </w:r>
    </w:p>
    <w:p w:rsidR="007B670A" w:rsidRPr="0015089E" w:rsidRDefault="007B670A" w:rsidP="007B670A">
      <w:pPr>
        <w:pStyle w:val="parrafo"/>
        <w:spacing w:before="180" w:beforeAutospacing="0" w:after="180" w:afterAutospacing="0"/>
        <w:ind w:firstLine="360"/>
        <w:jc w:val="both"/>
        <w:rPr>
          <w:rFonts w:ascii="Calibri" w:hAnsi="Calibri" w:cs="Calibri"/>
          <w:color w:val="000000"/>
          <w:sz w:val="22"/>
          <w:szCs w:val="22"/>
        </w:rPr>
      </w:pPr>
      <w:r w:rsidRPr="0015089E">
        <w:rPr>
          <w:rFonts w:ascii="Calibri" w:hAnsi="Calibri" w:cs="Calibri"/>
          <w:color w:val="000000"/>
          <w:sz w:val="22"/>
          <w:szCs w:val="22"/>
        </w:rPr>
        <w:t>j). No se ha suspendido, respecto de esta Asociación,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7B670A" w:rsidRPr="0015089E" w:rsidRDefault="007B670A" w:rsidP="007B670A">
      <w:pPr>
        <w:tabs>
          <w:tab w:val="left" w:pos="3458"/>
        </w:tabs>
        <w:spacing w:line="240" w:lineRule="atLeast"/>
        <w:jc w:val="both"/>
        <w:rPr>
          <w:rFonts w:ascii="Calibri" w:hAnsi="Calibri" w:cs="Calibri"/>
          <w:iCs/>
          <w:sz w:val="22"/>
          <w:szCs w:val="22"/>
        </w:rPr>
      </w:pPr>
    </w:p>
    <w:p w:rsidR="007B670A" w:rsidRPr="0015089E" w:rsidRDefault="007B670A" w:rsidP="007B670A">
      <w:pPr>
        <w:tabs>
          <w:tab w:val="left" w:pos="3458"/>
        </w:tabs>
        <w:spacing w:line="240" w:lineRule="atLeast"/>
        <w:jc w:val="both"/>
        <w:rPr>
          <w:rFonts w:ascii="Calibri" w:hAnsi="Calibri" w:cs="Calibri"/>
          <w:iCs/>
          <w:sz w:val="22"/>
          <w:szCs w:val="22"/>
        </w:rPr>
      </w:pPr>
    </w:p>
    <w:p w:rsidR="007B670A" w:rsidRPr="0015089E" w:rsidRDefault="007B670A" w:rsidP="007B670A">
      <w:pPr>
        <w:tabs>
          <w:tab w:val="left" w:pos="3458"/>
        </w:tabs>
        <w:spacing w:line="240" w:lineRule="atLeast"/>
        <w:jc w:val="both"/>
        <w:rPr>
          <w:rFonts w:ascii="Calibri" w:hAnsi="Calibri" w:cs="Calibri"/>
          <w:iCs/>
          <w:sz w:val="22"/>
          <w:szCs w:val="22"/>
        </w:rPr>
      </w:pPr>
    </w:p>
    <w:p w:rsidR="007B670A" w:rsidRPr="0015089E" w:rsidRDefault="007B670A" w:rsidP="007B670A">
      <w:pPr>
        <w:tabs>
          <w:tab w:val="left" w:pos="3458"/>
        </w:tabs>
        <w:spacing w:line="240" w:lineRule="atLeast"/>
        <w:ind w:firstLine="539"/>
        <w:jc w:val="both"/>
        <w:rPr>
          <w:rFonts w:ascii="Calibri" w:hAnsi="Calibri" w:cs="Calibri"/>
          <w:iCs/>
          <w:sz w:val="22"/>
          <w:szCs w:val="22"/>
        </w:rPr>
      </w:pPr>
      <w:r w:rsidRPr="0015089E">
        <w:rPr>
          <w:rFonts w:ascii="Calibri" w:hAnsi="Calibri" w:cs="Calibri"/>
          <w:iCs/>
          <w:sz w:val="22"/>
          <w:szCs w:val="22"/>
        </w:rPr>
        <w:t>Y para que conste firmo la presente declaración electrónicamente.</w:t>
      </w:r>
    </w:p>
    <w:p w:rsidR="007B670A" w:rsidRPr="0015089E" w:rsidRDefault="007B670A" w:rsidP="007B670A">
      <w:pPr>
        <w:tabs>
          <w:tab w:val="left" w:pos="3458"/>
        </w:tabs>
        <w:spacing w:line="240" w:lineRule="atLeast"/>
        <w:jc w:val="both"/>
        <w:rPr>
          <w:rFonts w:ascii="Calibri" w:hAnsi="Calibri" w:cs="Calibri"/>
          <w:iCs/>
          <w:sz w:val="22"/>
          <w:szCs w:val="22"/>
        </w:rPr>
      </w:pPr>
    </w:p>
    <w:p w:rsidR="007B670A" w:rsidRPr="0015089E" w:rsidRDefault="007B670A" w:rsidP="007B670A">
      <w:pPr>
        <w:tabs>
          <w:tab w:val="left" w:pos="3458"/>
        </w:tabs>
        <w:spacing w:line="240" w:lineRule="atLeast"/>
        <w:jc w:val="both"/>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p>
    <w:p w:rsidR="007B670A" w:rsidRPr="0015089E" w:rsidRDefault="007B670A" w:rsidP="007B670A">
      <w:pPr>
        <w:tabs>
          <w:tab w:val="left" w:pos="3458"/>
        </w:tabs>
        <w:spacing w:line="240" w:lineRule="atLeast"/>
        <w:rPr>
          <w:rFonts w:ascii="Calibri" w:hAnsi="Calibri" w:cs="Calibri"/>
          <w:iCs/>
          <w:sz w:val="22"/>
          <w:szCs w:val="22"/>
        </w:rPr>
      </w:pPr>
      <w:bookmarkStart w:id="0" w:name="_GoBack"/>
      <w:bookmarkEnd w:id="0"/>
    </w:p>
    <w:sectPr w:rsidR="007B670A" w:rsidRPr="0015089E" w:rsidSect="00244494">
      <w:headerReference w:type="default" r:id="rId10"/>
      <w:foot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BE" w:rsidRDefault="00E823BE" w:rsidP="0033118A">
      <w:r>
        <w:separator/>
      </w:r>
    </w:p>
  </w:endnote>
  <w:endnote w:type="continuationSeparator" w:id="0">
    <w:p w:rsidR="00E823BE" w:rsidRDefault="00E823BE"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130567"/>
      <w:docPartObj>
        <w:docPartGallery w:val="Page Numbers (Bottom of Page)"/>
        <w:docPartUnique/>
      </w:docPartObj>
    </w:sdtPr>
    <w:sdtEndPr/>
    <w:sdtContent>
      <w:p w:rsidR="00DA6E0B" w:rsidRDefault="00DA6E0B">
        <w:pPr>
          <w:pStyle w:val="Piedepgina"/>
          <w:jc w:val="right"/>
        </w:pPr>
        <w:r>
          <w:fldChar w:fldCharType="begin"/>
        </w:r>
        <w:r>
          <w:instrText>PAGE   \* MERGEFORMAT</w:instrText>
        </w:r>
        <w:r>
          <w:fldChar w:fldCharType="separate"/>
        </w:r>
        <w:r w:rsidR="00EF4E44">
          <w:rPr>
            <w:noProof/>
          </w:rPr>
          <w:t>1</w:t>
        </w:r>
        <w:r>
          <w:fldChar w:fldCharType="end"/>
        </w:r>
      </w:p>
    </w:sdtContent>
  </w:sdt>
  <w:p w:rsidR="00DA6E0B" w:rsidRDefault="00DA6E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BE" w:rsidRDefault="00E823BE" w:rsidP="0033118A">
      <w:r>
        <w:separator/>
      </w:r>
    </w:p>
  </w:footnote>
  <w:footnote w:type="continuationSeparator" w:id="0">
    <w:p w:rsidR="00E823BE" w:rsidRDefault="00E823BE"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381FA4"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41500"/>
    <w:multiLevelType w:val="hybridMultilevel"/>
    <w:tmpl w:val="F4703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BE"/>
    <w:rsid w:val="000145F1"/>
    <w:rsid w:val="00047D79"/>
    <w:rsid w:val="000A6CBE"/>
    <w:rsid w:val="000A7F9C"/>
    <w:rsid w:val="000B4103"/>
    <w:rsid w:val="00112A7B"/>
    <w:rsid w:val="0013104E"/>
    <w:rsid w:val="001353E8"/>
    <w:rsid w:val="00176E02"/>
    <w:rsid w:val="0018377E"/>
    <w:rsid w:val="0019746C"/>
    <w:rsid w:val="001F6198"/>
    <w:rsid w:val="0020548E"/>
    <w:rsid w:val="0021653B"/>
    <w:rsid w:val="00235B81"/>
    <w:rsid w:val="00244494"/>
    <w:rsid w:val="00276ADA"/>
    <w:rsid w:val="002C71E3"/>
    <w:rsid w:val="00302E2D"/>
    <w:rsid w:val="0033118A"/>
    <w:rsid w:val="00381FA4"/>
    <w:rsid w:val="003B0832"/>
    <w:rsid w:val="003C26F0"/>
    <w:rsid w:val="003C37A4"/>
    <w:rsid w:val="003D0F07"/>
    <w:rsid w:val="003D16D0"/>
    <w:rsid w:val="00415A52"/>
    <w:rsid w:val="004827DC"/>
    <w:rsid w:val="004C3B80"/>
    <w:rsid w:val="004E066F"/>
    <w:rsid w:val="004E6E64"/>
    <w:rsid w:val="004E7DEE"/>
    <w:rsid w:val="005271AF"/>
    <w:rsid w:val="00545B5F"/>
    <w:rsid w:val="00546BB5"/>
    <w:rsid w:val="0059437A"/>
    <w:rsid w:val="005A154B"/>
    <w:rsid w:val="005C6490"/>
    <w:rsid w:val="005F2C71"/>
    <w:rsid w:val="00634932"/>
    <w:rsid w:val="00681F44"/>
    <w:rsid w:val="006E3224"/>
    <w:rsid w:val="006F3D20"/>
    <w:rsid w:val="00713278"/>
    <w:rsid w:val="007302CE"/>
    <w:rsid w:val="00732025"/>
    <w:rsid w:val="00752411"/>
    <w:rsid w:val="007B670A"/>
    <w:rsid w:val="007D4622"/>
    <w:rsid w:val="00805E6D"/>
    <w:rsid w:val="008B55BB"/>
    <w:rsid w:val="008E3810"/>
    <w:rsid w:val="009F7E82"/>
    <w:rsid w:val="00A01ACF"/>
    <w:rsid w:val="00A441B7"/>
    <w:rsid w:val="00BA01F9"/>
    <w:rsid w:val="00BB2A49"/>
    <w:rsid w:val="00BC69D8"/>
    <w:rsid w:val="00BD6537"/>
    <w:rsid w:val="00C44004"/>
    <w:rsid w:val="00D0196C"/>
    <w:rsid w:val="00D250B1"/>
    <w:rsid w:val="00D6128A"/>
    <w:rsid w:val="00DA113D"/>
    <w:rsid w:val="00DA6E0B"/>
    <w:rsid w:val="00DF4379"/>
    <w:rsid w:val="00E27206"/>
    <w:rsid w:val="00E61421"/>
    <w:rsid w:val="00E823BE"/>
    <w:rsid w:val="00E95D55"/>
    <w:rsid w:val="00EB5634"/>
    <w:rsid w:val="00EB6726"/>
    <w:rsid w:val="00ED389A"/>
    <w:rsid w:val="00EF4E44"/>
    <w:rsid w:val="00F217D2"/>
    <w:rsid w:val="00F57B54"/>
    <w:rsid w:val="00F64701"/>
    <w:rsid w:val="00F665D7"/>
    <w:rsid w:val="00F86DBA"/>
    <w:rsid w:val="00FA79A7"/>
    <w:rsid w:val="00FD6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4B"/>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7B670A"/>
    <w:pPr>
      <w:spacing w:before="100" w:beforeAutospacing="1" w:after="100" w:afterAutospacing="1"/>
    </w:pPr>
    <w:rPr>
      <w:szCs w:val="24"/>
    </w:rPr>
  </w:style>
  <w:style w:type="paragraph" w:customStyle="1" w:styleId="parrafo2">
    <w:name w:val="parrafo_2"/>
    <w:basedOn w:val="Normal"/>
    <w:rsid w:val="007B670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jmp65s\Temp\17\70d455dc-d15a-4e85-beda-a2c915871a55_114671-10%20Consejer&#237;a%20de%20Fomento%20e%20Infraestructuras.zip.a55\08%20Consejer&#237;a%20de%20Fomento%20e%20Infraestructuras\CF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9" ma:contentTypeDescription="Crear nuevo documento." ma:contentTypeScope="" ma:versionID="496eea43d1bdf2cd991ef1ce61c76979">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1e447ef244ea1bb62bf7f5796106d1ac"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purl.org/dc/elements/1.1/"/>
    <ds:schemaRef ds:uri="http://schemas.microsoft.com/office/infopath/2007/PartnerControls"/>
    <ds:schemaRef ds:uri="bab14156-fcf3-44e2-9c4b-c33f1f92d414"/>
    <ds:schemaRef ds:uri="http://purl.org/dc/terms/"/>
    <ds:schemaRef ds:uri="1c9c8636-0486-4c9b-b75c-7b805ddaaf6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88AC01-00F0-4C3F-A0AF-CB509081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CFI.dotx</Template>
  <TotalTime>0</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2024-04-22T14:23:00Z</dcterms:created>
  <dcterms:modified xsi:type="dcterms:W3CDTF">2024-04-22T14:24:00Z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